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D3B9" w14:textId="77777777" w:rsidR="00867754" w:rsidRPr="00867754" w:rsidRDefault="00867754" w:rsidP="00867754">
      <w:pPr>
        <w:shd w:val="clear" w:color="auto" w:fill="FFFFFF"/>
        <w:spacing w:after="225" w:line="690" w:lineRule="atLeast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54"/>
          <w:szCs w:val="54"/>
          <w:lang w:eastAsia="ru-RU"/>
        </w:rPr>
      </w:pPr>
      <w:r w:rsidRPr="00867754">
        <w:rPr>
          <w:rFonts w:ascii="Arial" w:eastAsia="Times New Roman" w:hAnsi="Arial" w:cs="Arial"/>
          <w:b/>
          <w:bCs/>
          <w:color w:val="000000"/>
          <w:spacing w:val="2"/>
          <w:kern w:val="36"/>
          <w:sz w:val="54"/>
          <w:szCs w:val="54"/>
          <w:lang w:eastAsia="ru-RU"/>
        </w:rPr>
        <w:t>МВД России утвержден обновленный административный регламент выдачи патентов для осуществления иностранными гражданами трудовой деятельности в РФ</w:t>
      </w:r>
    </w:p>
    <w:p w14:paraId="282D3B9F" w14:textId="77777777" w:rsidR="00867754" w:rsidRPr="00867754" w:rsidRDefault="00867754" w:rsidP="00867754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60"/>
        <w:jc w:val="left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14:paraId="6A550D50" w14:textId="77777777" w:rsidR="00867754" w:rsidRPr="00867754" w:rsidRDefault="00867754" w:rsidP="00867754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60"/>
        <w:jc w:val="left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14:paraId="5BECAC00" w14:textId="77777777" w:rsidR="00867754" w:rsidRPr="00867754" w:rsidRDefault="00867754" w:rsidP="00867754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60"/>
        <w:jc w:val="left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14:paraId="218F5218" w14:textId="77777777" w:rsidR="00867754" w:rsidRPr="00867754" w:rsidRDefault="00867754" w:rsidP="00867754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0"/>
        <w:jc w:val="left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14:paraId="124D313F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14:paraId="3666FF26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hyperlink r:id="rId5" w:history="1">
        <w:r w:rsidRPr="00867754">
          <w:rPr>
            <w:rFonts w:ascii="Arial" w:eastAsia="Times New Roman" w:hAnsi="Arial" w:cs="Arial"/>
            <w:b/>
            <w:bCs/>
            <w:color w:val="1200D4"/>
            <w:spacing w:val="2"/>
            <w:sz w:val="24"/>
            <w:szCs w:val="24"/>
            <w:lang w:eastAsia="ru-RU"/>
          </w:rPr>
          <w:t>Приказ МВД России от 20.10.2017 N 800 "Об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Федерации"</w:t>
        </w:r>
      </w:hyperlink>
    </w:p>
    <w:p w14:paraId="285736AA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Указанная госуслуга предоставляется подразделениями по вопросам миграции территориальных органов МВД России на региональном уровне. Ранее госуслуга предоставлялась территориальными органами ФМС России.</w:t>
      </w:r>
    </w:p>
    <w:p w14:paraId="34D8D3C7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Заявителями на получение патента являются законно находящиеся в РФ иностранные граждане и лица без гражданства, прибывшие в РФ в порядке, не требующем получения визы, и достигшие возраста восемнадцати лет.</w:t>
      </w:r>
    </w:p>
    <w:p w14:paraId="7D413FB9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Для получения патента иностранный гражданин лично либо через уполномоченную организацию представляет следующие документы:</w:t>
      </w:r>
    </w:p>
    <w:p w14:paraId="4B369285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 заявление о выдаче патента;</w:t>
      </w:r>
    </w:p>
    <w:p w14:paraId="079FCAF7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 документ, удостоверяющий личность данного иностранного гражданина;</w:t>
      </w:r>
    </w:p>
    <w:p w14:paraId="183A269F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 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страхования;</w:t>
      </w:r>
    </w:p>
    <w:p w14:paraId="09E860C8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- документы, подтверждающие отсутствие у данного иностранного гражданина заболевания наркоманией и выданные по результатам медицинского осмотра, а </w:t>
      </w: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также сертификат об отсутствии у данного иностранного гражданина ВИЧ-инфекции;</w:t>
      </w:r>
    </w:p>
    <w:p w14:paraId="32D582EB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 документ, подтверждающий владение русским языком, знание истории России и основ законодательства РФ.</w:t>
      </w:r>
    </w:p>
    <w:p w14:paraId="440C35EE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Максимальный срок оформления и выдачи иностранному гражданину патента или направления уведомления об отказе не должен превышать 10 рабочих дней со дня принятия подразделением по вопросам миграции заявления о выдаче патента.</w:t>
      </w:r>
    </w:p>
    <w:p w14:paraId="237DCD05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Признан не подлежащими применению Приказ ФМС России от 15.01.2015 N 5, которым был утвержден ранее действовавший административный регламент выдачи патентов.</w:t>
      </w:r>
    </w:p>
    <w:p w14:paraId="2C2EFF53" w14:textId="77777777" w:rsidR="00867754" w:rsidRPr="00867754" w:rsidRDefault="00867754" w:rsidP="00867754"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14:paraId="27530688" w14:textId="52F7EAB0" w:rsidR="00DC2DDD" w:rsidRDefault="00867754" w:rsidP="00867754"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br/>
      </w: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br/>
      </w:r>
      <w:hyperlink r:id="rId6" w:history="1">
        <w:r w:rsidRPr="00867754">
          <w:rPr>
            <w:rFonts w:ascii="Arial" w:eastAsia="Times New Roman" w:hAnsi="Arial" w:cs="Arial"/>
            <w:color w:val="1200D4"/>
            <w:spacing w:val="2"/>
            <w:sz w:val="24"/>
            <w:szCs w:val="24"/>
            <w:shd w:val="clear" w:color="auto" w:fill="FFFFFF"/>
            <w:lang w:eastAsia="ru-RU"/>
          </w:rPr>
          <w:t>http://www.consultant.ru/law/</w:t>
        </w:r>
        <w:r w:rsidRPr="00867754">
          <w:rPr>
            <w:rFonts w:ascii="Arial" w:eastAsia="Times New Roman" w:hAnsi="Arial" w:cs="Arial"/>
            <w:color w:val="1200D4"/>
            <w:spacing w:val="2"/>
            <w:sz w:val="24"/>
            <w:szCs w:val="24"/>
            <w:shd w:val="clear" w:color="auto" w:fill="FFFFFF"/>
            <w:lang w:eastAsia="ru-RU"/>
          </w:rPr>
          <w:lastRenderedPageBreak/>
          <w:t>hotdocs/51537.html/</w:t>
        </w:r>
      </w:hyperlink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br/>
      </w:r>
      <w:r w:rsidRPr="00867754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© КонсультантПлюс, 1997-2020</w:t>
      </w:r>
    </w:p>
    <w:sectPr w:rsidR="00DC2DDD" w:rsidSect="0086775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C5ED9"/>
    <w:multiLevelType w:val="multilevel"/>
    <w:tmpl w:val="D14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94253"/>
    <w:multiLevelType w:val="multilevel"/>
    <w:tmpl w:val="4AFA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32E64"/>
    <w:multiLevelType w:val="multilevel"/>
    <w:tmpl w:val="CBA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B3"/>
    <w:rsid w:val="002D08B3"/>
    <w:rsid w:val="00861DF1"/>
    <w:rsid w:val="00867754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0ACD"/>
  <w15:chartTrackingRefBased/>
  <w15:docId w15:val="{A19E6A56-A121-454B-B362-FEEFC5A4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law/hotdocs/51537.html/" TargetMode="External"/><Relationship Id="rId5" Type="http://schemas.openxmlformats.org/officeDocument/2006/relationships/hyperlink" Target="http://www.consultant.ru/document/cons_doc_LAW_2830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2020-06-15T07:57:00Z</dcterms:created>
  <dcterms:modified xsi:type="dcterms:W3CDTF">2020-06-15T07:58:00Z</dcterms:modified>
</cp:coreProperties>
</file>